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В соответствии со статьей 75 Кодекса Республики Казахстан                                     от 18 сентября 2009 года «О здоровье народа и системе здравоохранения»</w:t>
      </w:r>
      <w:r w:rsidRPr="00E424E5">
        <w:rPr>
          <w:rStyle w:val="apple-converted-space"/>
          <w:rFonts w:ascii="Arial" w:hAnsi="Arial" w:cs="Arial"/>
          <w:sz w:val="16"/>
          <w:szCs w:val="16"/>
        </w:rPr>
        <w:t> </w:t>
      </w:r>
      <w:r w:rsidRPr="00E424E5">
        <w:rPr>
          <w:rStyle w:val="a5"/>
          <w:rFonts w:ascii="Arial" w:hAnsi="Arial" w:cs="Arial"/>
          <w:sz w:val="16"/>
          <w:szCs w:val="16"/>
        </w:rPr>
        <w:t>ПРИКАЗЫВАЮ</w:t>
      </w:r>
      <w:r w:rsidRPr="00E424E5">
        <w:rPr>
          <w:rFonts w:ascii="Arial" w:hAnsi="Arial" w:cs="Arial"/>
          <w:sz w:val="16"/>
          <w:szCs w:val="16"/>
        </w:rPr>
        <w:t>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1. Утвердить: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Правила маркировки лекарственных согласно приложению 1 к настоящему приказу;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Правила маркировки изделий медицинского назначения и медицинской техники согласно приложению 2 к настоящему приказу.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государственную</w:t>
      </w:r>
      <w:r w:rsidRPr="00E424E5">
        <w:rPr>
          <w:rStyle w:val="apple-converted-space"/>
          <w:rFonts w:ascii="Arial" w:hAnsi="Arial" w:cs="Arial"/>
          <w:sz w:val="16"/>
          <w:szCs w:val="16"/>
        </w:rPr>
        <w:t> </w:t>
      </w:r>
      <w:hyperlink r:id="rId4" w:history="1">
        <w:r w:rsidRPr="00E424E5">
          <w:rPr>
            <w:rStyle w:val="a4"/>
            <w:rFonts w:ascii="Arial" w:hAnsi="Arial" w:cs="Arial"/>
            <w:sz w:val="16"/>
            <w:szCs w:val="16"/>
          </w:rPr>
          <w:t>регистрацию</w:t>
        </w:r>
      </w:hyperlink>
      <w:r w:rsidRPr="00E424E5">
        <w:rPr>
          <w:rStyle w:val="apple-converted-space"/>
          <w:rFonts w:ascii="Arial" w:hAnsi="Arial" w:cs="Arial"/>
          <w:sz w:val="16"/>
          <w:szCs w:val="16"/>
        </w:rPr>
        <w:t> </w:t>
      </w:r>
      <w:r w:rsidRPr="00E424E5">
        <w:rPr>
          <w:rFonts w:ascii="Arial" w:hAnsi="Arial" w:cs="Arial"/>
          <w:sz w:val="16"/>
          <w:szCs w:val="16"/>
        </w:rPr>
        <w:t>настоящего приказа в Министерстве юстиции Республики Казахстан;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 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размещение настоящего приказа на Интернет-ресурсе Министерства здравоохранения и социального развития Республики Казахстан.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3. Контроль за исполнением настоящего приказа возложить на вице-министра здравоохранения и социального развития Республики Казахстан                Цой А.В.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4. Настоящий приказ вводится в действие со дня его первого официального опубликования.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Style w:val="a5"/>
          <w:rFonts w:ascii="Arial" w:hAnsi="Arial" w:cs="Arial"/>
          <w:sz w:val="16"/>
          <w:szCs w:val="16"/>
        </w:rPr>
        <w:t>Министр</w:t>
      </w:r>
      <w:r w:rsidRPr="00E424E5">
        <w:rPr>
          <w:rFonts w:ascii="Arial" w:hAnsi="Arial" w:cs="Arial"/>
          <w:sz w:val="16"/>
          <w:szCs w:val="16"/>
        </w:rPr>
        <w:t>                                                                                     </w:t>
      </w:r>
      <w:r w:rsidRPr="00E424E5">
        <w:rPr>
          <w:rStyle w:val="apple-converted-space"/>
          <w:rFonts w:ascii="Arial" w:hAnsi="Arial" w:cs="Arial"/>
          <w:sz w:val="16"/>
          <w:szCs w:val="16"/>
        </w:rPr>
        <w:t> </w:t>
      </w:r>
      <w:r w:rsidRPr="00E424E5">
        <w:rPr>
          <w:rStyle w:val="a5"/>
          <w:rFonts w:ascii="Arial" w:hAnsi="Arial" w:cs="Arial"/>
          <w:sz w:val="16"/>
          <w:szCs w:val="16"/>
        </w:rPr>
        <w:t>Т. Дуйсенова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Приложение 1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к приказу Министра здравоохранения и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социального развития Республики Казахстан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                                                                       от «      » апреля 2015 года №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Правила маркировки лекарственных средств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1. Общие положения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1. Настоящие Правила маркировки лекарственных средств (далее – Правила) разработаны в соответствии с пунктами 1 и 3 статьи 75 Кодекса Республики Казахстан от 18 сентября 2009 года «О здоровье народа и системе здравоохранения» (далее – Кодекс) и определяют порядок маркировки лекарственных средств в Республике Казахстан.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2. Макеты маркировки упаковок, этикеток и стикеров на лекарственные средства утверждаются государственным органом в сфере обращения лекарственных средств, изделий медицинского назначения и медицинской техники (далее – государственный орган) при государственной регистрации лекарственного средства в Республике Казахстан, проводимой согласно со статьей 71 Кодекса.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3. В соответствии с пунктом 3 статьи 75 Кодекса допускается использование стикеров при ввозе ограниченного количества дорогостоящих, редко применяемых, орфанных препаратов.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4. Информация об организации, принимающей претензии (предложения) по качеству лекарственных средств на территории Республики Казахстан, указывается в инструкции по медицинскому применению.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5. В настоящих Правилах используются следующие понятия: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лекарственный ангро-продукт – лекарственное средство, производимое и реализуемое в крупной фасовке, а также используемое для дальнейшей производственной обработки с целью производства (изготовления) готовых лекарственных препаратов;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 балк-продукт лекарственного средства – дозированное лекарственное средство, прошедшее все стадии технологического процесса за исключением окончательной упаковки;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 упаковка лекарственного средства – средство или комплекс средств, обеспечивающих защиту лекарственного средства от повреждений и потерь, а также предохраняющих окружающую среду от загрязнений.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Упаковка состоит из первичной (внутренней) и вторичной (наружной) упаковки: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первичная (внутренняя) упаковка – упаковка, непосредственно соприкасающаяся с лекарственной формой;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вторичная (наружная) упаковка – упаковка, в которую помещается лекарственный препарат в первичной упаковке;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 торговое наименование лекарственного средства – название, под которым регистрируется лекарственное средство;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5) номер серии – цифровое, буквенное или буквенно-цифровое обозначение, позволяющее специфически идентифицировать серию лекарственного средства и определить полную последовательность производственных и контрольных операций;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6) стикер (наклейка) – дополнительная этикетка на упаковке, содержащая маркировку с информацией для потребителя на государственном и русском языках;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7) маркировка –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упаковку (тару);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8) товарный знак – зарегистрированное в Республике Казахстан обозначение, служащее для отличия лекарственных средств, изделий медицинского назначения и медицинской техники одних производителей от однородной продукции других производителей.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2. Порядок маркировки лекарственных средств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6. Маркировка лекарственных средств наносится организацией-производителем лекарственных средств на каждую единицу упаковки (первичную, вторичную) на государственном и русском языках.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Маркировка на упаковке является единой для каждой серии лекарственных средств.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7. Экспертная организация в сфере обращения лекарственных средств, изделий медицинского назначения и медицинской техники при проведении экспертизы в соответствии с главой 11 Правил проведения экспертизы лекарственных средств, утвержденных приказом и.о. Министра здравоохранения Республики Казахстан от 19 ноября 2009 года № 736, зарегистрированного в Реестре государственной регистрации нормативных правовых актов за № 5926, подтверждает аутентичность текста маркировки на государственном и русском языках, соответствие маркировки к инструкции по медицинскому применению лекарственного средства, а также требованиям настоящих Правил.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8. Маркировка на упаковку наносится четкими, разборчивыми, легко заметными и несмываемыми буквами, хорошо читаемым шрифтом и должна сохраняться в течение всего срока хранения лекарственного средства.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9. Маркировка вторичной упаковки, а при ее отсутствии – первичной упаковки включает следующую информацию: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торговое наименование лекарственного средства;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 международное непатентованное название (при наличии) на государственном, русском и английском языках;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наименование организации-производителя лекарственного средства, адрес, товарный знак. Наименование организации-производителя и его адрес допускается указывать полностью или сокращенно (город, страна);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4) наименование владельца регистрационного удостоверения, его адрес (город, страна);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5) лекарственная форма с указанием массы, объема или количества доз в упаковке, дозировки;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6) активные вещества и их количественный состав на единицу дозы или, в зависимости от лекарственной формы, на единицу массы или объема;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7) масса лекарственного растительного сырья указывается при определенной влажности в процентах;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8) для лекарственных средств, содержащих в своем составе вещества, подлежащие контролю в соответствии с Законом Республики Казахстан от               10 июля 1998 года «О наркотических средствах, психотропных веществах, их аналогах и прекурсорах и мерах противодействия их незаконному обороту и злоупотреблению ими» (далее – Закон), указываются названия данных веществ и содержание их в единицах веса или процентах.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В однокомпонентных лекарственных препаратах, при условии аутентичности названия лекарственного средства и активного вещества и указании его дозировки, концентрации, активности - состав активных веществ не указывается;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9) перечень вспомогательных веществ: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парентеральных, глазных лекарственных препаратов и препаратов для наружного применения указывается перечень всех вспомогательных веществ;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инфузионных растворов указывается качественный и количественный состав всех вспомогательных веществ;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других лекарственных форм указывается перечень антимикробных консервантов, красителей, а также сахаров и этанола;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перечень вспомогательных веществ, указываемых при маркировке лекарственных препаратов для приема внутрь, приведены в приложении к настоящим Правилам;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10) для инфузионных растворов, в состав которых входит более одного активного компонента, указывается значение величины осмолярности/осмоляльности;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11) способ применения и в зависимости от лекарственной формы, путь введения (не указывается способ применения для таблеток и капсул, предназначенных для приема внутрь);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12) меры предосторожности;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13) предупредительные надписи;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14) условия хранения, особенности хранения;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15) условия отпуска (по рецепту или без рецепта врача);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16) номер серии;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17) дату производства (в случае, если не введена в номер серии);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18) срок годности: «годен до (число, месяц, год)» или «(число, месяц, год)»;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Указывается срок годности «годен до (месяц, год)» или «(месяц, год)», при этом срок годности определяется до последнего числа указанного месяца включительно.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19) регистрационный номер лекарственного средства в виде обозначения «РК-ЛС-»;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20) штрих-код (при наличии).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10. На первичной упаковке, вложенной во вторичную упаковку, указывается: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торговое наименование лекарственного средства, с указанием дозировки, активности или концентрации;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 международное непатентованное название (при наличии) на государственном, русском и английском языках;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название организации-производителя лекарственного средства и (или) его товарный знак;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масса или объем;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5) номер серии;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6) срок годности «месяц, год» или «число, месяц, год».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Размещается дополнительная информация, идентичная информации, нанесенной на вторичную упаковку.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11. При маркировке первичной упаковки небольшого размера (площадь одной стороны не превышает 10 см</w:t>
      </w:r>
      <w:r w:rsidRPr="00E424E5">
        <w:rPr>
          <w:rFonts w:ascii="Arial" w:hAnsi="Arial" w:cs="Arial"/>
          <w:sz w:val="16"/>
          <w:szCs w:val="16"/>
          <w:vertAlign w:val="superscript"/>
        </w:rPr>
        <w:t>2</w:t>
      </w:r>
      <w:r w:rsidRPr="00E424E5">
        <w:rPr>
          <w:rFonts w:ascii="Arial" w:hAnsi="Arial" w:cs="Arial"/>
          <w:sz w:val="16"/>
          <w:szCs w:val="16"/>
        </w:rPr>
        <w:t>), вложенной во вторичную упаковку (на ампуле, инсулиновом флаконе, шприц-тюбике, тюбик-капельнице, картридже), в соответствии с пунктом 47 Технического регламента «Требования к упаковке, маркировке, этикетированию и правильному их нанесению, утвержденного постановлением Правительства Республики Казахстан от                 21 марта 2008 года № 277, указывается: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торговое наименование лекарственного средства, с указанием дозировки, активности или концентрации;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масса или объем;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номер серии;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срок годности «месяц, год».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12. Состав активных и вспомогательных веществ гомеопатических препаратов указывается буквами латинского алфавита.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13. На упаковке лекарственного растительного сырья указывается способ применения водного извлечения с описанием методики приготовления с указанием условий его хранения и периода применения.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14. Ампулы с наркотическими средствами, психотропными веществами, перечисленными в Таблице II Списка наркотических средств и психотропных веществ, используемых в медицинских целях и находящихся под строгим контролем, указанных в Законе, имеют на капилляре ясно видимую двойную красную полосу.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15. При маркировке балк-продукта лекарственного средства, произведенного иностранными организациями-производителями и расфасованного в упаковку (первичную, вторичную) организацией-производителем Республики Казахстан, на вторичной, а при ее отсутствии - на первичной упаковке дополнительно указывается: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наименование, товарный знак иностранной организации-производителя, страны балк-продукта лекарственного средства;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номер серии расфасованного лекарственного средства, присваиваемый организацией-производителем, осуществившей расфасовку, с учетом даты производства балк-продукта лекарственного средства;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 срок годности, который исчисляется от даты производства балк-продукта лекарственного средства.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16. При маркировке комплекта лекарственного препарата с растворителем на вторичной упаковке следует дополнительно указывать название, объем, концентрацию, состав, номер серии растворителя. Срок годности указывается по наименьшему сроку годности компонента (лекарственный препарат, растворитель), входящего в комплект.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17. На упаковке (вторичной и (или) первичной) лекарственного средства наносятся следующие надписи: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«Для детей» – для лекарственных препаратов, предназначенных для детей;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«Гомеопатическое средство» – для гомеопатических лекарственных препаратов;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«Продукция прошла радиационный контроль и безопасна» – для лекарственного растительного сырья;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«Препарат прошел контроль и безопасен в отношении вирусов, передающихся парентеральным путем, в том числе вирусов иммунодефицита человека (1-го и 2-го типов) и гепатитов В и С» – для лекарственных средств, полученных из органов и (или) тканей человека;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5) «Парафармацевтики» - для парафармацевтиков.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18. Лекарственные препараты, полученные на основе генетически модифицированных источников, имеют соответствующие надписи: «Генетически модифицированные» или «На основе генетически модифицированных источников», или «Содержащие компоненты, полученные из генетически модифицированных источников».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19. Маркировка на упаковке лекарственного препарата (вторичная и (или) первичная), требующего особых условий хранения, обращения и применения, включает следующие предупредительные надписи: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«Хранить в недоступном для детей месте»;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«Стерильно» - для стерильных лекарственных средств;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«Антитела к вирусу иммунодефицита человека отсутствуют», «Антитела к вирусам гепатитов отсутствуют» – для лекарственных средств, полученных из крови человека;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о вложении в первичную упаковку лекарственного средства пакетиков (таблеток) с влагопоглотителем;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для парентеральных лекарственных средств указывается способ (путь) введения («Внутривенно», «Внутримышечно», «Для инфузий», «Подкожно»), если лекарственное средство может вводиться тремя и более способами допускается указывать «Для инъекций».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 первичной упаковке способ (путь) введения указывается сокращенно («Внутривенно (в/в)», «Внутримышечно (в/м)», «Подкожно (п/к)», «Для инъекций (д/и)» – если для лекарственного препарата допускается три и более путей введения);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объясняющими требования безопасности, меры предосторожности при транспортировании, хранении и применении: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«Перед употреблением взбалтывать»; «Обращаться с осторожностью»; «Хранить вдали от огня», «Не замораживать» (в случае необходимости).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20. Для радиофармацевтических лекарственных препаратов упаковка (первичная и вторичная) маркируется в соответствии с Законами Республики Казахстан от 23 апреля 1998 года «О радиационной безопасности населения», от 14 апреля 1997 года «Об использовании атомной энергии» и отвечать следующим требованиям: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маркировка на защитном контейнере дополнительно объясняет кодирование, приведенное на первичной упаковке, указывает количество единиц радиоактивности в дозе или в первичной упаковке на данный период времени и дату, а также количество единиц лекарственной формы (капсул) или объем жидкой лекарственной формы в миллилитрах;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маркировка первичной упаковки содержит следующую информацию: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торговое название или код лекарственного средства, включая название или химический символ радионуклида;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номер серии и срок годности;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международный символ радиоактивности;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наименование и адрес организации-производителя лекарственного средства;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количество единиц радиоактивности в соответствии с утвержденным нормативным документом.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21. Маркировка медицинских иммунобиологических препаратов помимо информации, указанной в пунктах 9, 10, 11 настоящих Правил, имеет следующую дополнительную информацию, характеризующую данный иммунобиологический препарат: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для иммунных сывороток, указывают: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групповое наименование (например, сыворотка, иммуноглобулин) с указанием специфичности;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видовое происхождение (человек или вид животного, использованного для получения);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технология получения (например, очищенная, концентрированная);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физическое состояние (жидкая, сухая);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дозировка;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срок годности (указывается «число, месяц, год»), не указывается на первичной упаковке с объемом 1 миллилитр и менее, вложенной во вторичную упаковку;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многодозовых упаковок – условия и период применения после первого вскрытия;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и доза любого противомикробного консерванта или другого вспомогательного вещества, содержащегося в иммунной сыворотке;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вспомогательного вещества, способного вызвать побочную реакцию;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противопоказания при применении;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для лиофильновысушенных иммунных сывороток: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или состав, а также количество необходимого растворителя;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указание о необходимости немедленного применения после разведения или об условиях и периоде применения после регидратации;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для вакцин: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групповое наименование с указанием слова «Вакцина» и специфичности;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технология получения (например, культуральная, аллантоисная, рекомбинантная, очищенная, концентрированная, адсорбированная);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биологическое состояние (живая, инактивированная);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физическое состояние (жидкая, сухая);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и количество антимикробного консерванта (при необходимости);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антибиотика, адъюванта, вкусовой добавки или стабилизатора, присутствующих в вакцине;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вспомогательного вещества, способного вызвать какую-либо побочную реакцию и противопоказания при применении;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многодозовых первичных упаковок - условия и срок использования после первого вскрытия;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 для лиофилизированных вакцин дополнительно к информации, указанной в подпункте 3) настоящего пункта, указывают: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(или состав) и объем жидкости или жидких компонентов комплексной вакцины, добавляемых к лиофилизату;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условия и период применения вакцины после растворения;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5) для аллергенных препаратов: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биологическую активность и (или) содержание белка, и (или) концентрацию экстракта;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и количество добавленного антимикробного консерванта;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многодозовых первичных упаковок – условия и период применения после первого вскрытия;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6) для лиофилизированных аллергенных препаратов дополнительно к информации, указанной в подпункте 5) настоящего пункта, указывают: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название, состав и объем добавляемой для регидратации жидкости;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условия хранения и период времени, в течение которого используется препарат после регидратации;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информация о стерильности (для нестерильных препаратов не указывается);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название и количество адсорбента;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7) для лечебно-профилактических фагов: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наименование, состав и активность фагов;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многодозовых первичных упаковок – условия и срок использования после первого вскрытия;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многокомпонентных лекарственных препаратов - специфичность и активность каждого фага;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8) для диагностических иммунобиологических препаратов: групповое наименование (например, диагностикум, антиген, сыворотка диагностическая);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показания к применению, с указанием инфекции, возбудителя или антигена, для диагностики которых и с помощью каких методов (методик) применяется;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природа и технология получения активного компонента;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обозначения антигенов, антител, фагов в составе;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физическое состояние (жидкое, сухое);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сыворотки дополнительно указывается: видовая, групповая, моноклональная, поливалентная.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22. Допускается наносить на упаковку лекарственного средства: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голографические и защитные знаки, дублировать текст маркировки с использованием азбуки Брайля (для лиц с ограниченными возможностями по зрению), размещать символы или пиктограммы, которые помогают разъяснить информацию потребителю;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текст инструкции по медицинскому применению на упаковку лекарственного препарата, отпускаемого без рецепта врача;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3) дополнительно текст маркировки на других языках.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23. Нанесение на упаковку лекарственных средств сведений рекламного характера не допускается.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24. Цветовое оформление дизайна упаковки лекарственного препарата одной и той же лекарственной формы, содержащего разные количества активных веществ, должны различаться.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25. Лекарственные препараты, изготовленные в условиях аптеки, отпускаются населению в первичной упаковке с соответствующей этикеткой, содержащей информацию для потребителя на государственном и русском языках и оформленной медицинской эмблемой (чаша со змеей) в соответствии с пунктами 27 - 35 настоящих Правил.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26. Каждая этикетка имеет соответствующее обозначение в зависимости от способа применения лекарственного препарата. Этикетки с соответствующими надписями подразделяются на: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этикетки для лекарственных форм внутреннего применения: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«Внутреннее», «Внутреннее детское»;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этикетки для лекарственных форм наружного применения: «Наружное»;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этикетки для лекарственных форм парентерального введения: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«Для инъекций»;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этикетки для глазных лекарственных препаратов: «Глазные капли», «Глазная мазь».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27. Для уменьшения риска ошибок при отпуске лекарственного препарата на этикетке используются сигнальные цвета в виде цветной полосы на белом фоне: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на этикетках для лекарственных форм внутреннего применения – зеленая;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на этикетках для лекарственных форм наружного применения – оранжевая;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на этикетках для глазных лекарственных препаратов – розовая;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на этикетках для лекарственных форм парентерального введения – синяя.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28. В зависимости от лекарственной формы этикетки для внутреннего или наружного применения подразделяются на следующие виды: «Микстура», «Капли», «Порошки», «Мазь», «Капли в нос», «Глазные капли» «Для инъекций».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29. На этикетках для оформления лекарственных препаратов индивидуального изготовления указывается следующая информация: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наименование аптеки;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местонахождение (юридический адрес) аптеки;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3) номер рецепта;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фамилия, имя, отчество больного;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5) обозначение в зависимости от лекарственной формы и способа применения в соответствии с пунктами 27, 30 и 31 настоящих Правил;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6) подробный способ применения: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микстур: «по ___ ложке ____ раз в день ____ еды»;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капель внутреннего применения: «по __ капель ___ раз в день ___ еды»;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порошков: «по ___ порошку ____ раз в день ____ еды»;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глазных капель: «по ___ капель ___ раз в день ____ глаз»;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для других лекарственных форм, а также применяемых наружно, оставляется место для указания способа применения;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7) дата изготовления;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8) срок хранения (количество дней);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9) цена;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10) предупредительная надпись «Беречь от детей».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На этикетках для оформления микстур, капель для внутреннего употребления, мазей, глазных капель, глазных мазей, кроме перечисленных обозначений, указываются обозначения, приведенные в пунктах 27, 29 а также соответствующие предупредительные надписи, приведенные в пунктах 30, 34 настоящих Правил.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30. На этикетках различных видов лекарственных форм дополнительно указывается следующая информация: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предназначенные для инъекций – путь введения лекарства: «Внутривенно», «Внутривенно (капельно)», «Внутримышечно», «Подкожно»;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предназначенные для лечебных клизм: «Для клизм»;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предназначенные для дезинфекции: «Для дезинфекции», «Обращаться с осторожностью»;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предназначенные для детей: «Детское»;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5) предназначенные для новорожденных: «Для новорожденных»;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6) серия.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31. На этикетках для оформления лекарственных препаратов, изготовленных для медицинских организаций, дополнительно к информации, указанной в пунктах 29 и 30 настоящих Правил, указывается: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наименование медицинской организации, для которой предназначены;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наименование отделения;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подпись лица приготовившего, проверившего и отпустившего лекарственный препарат («приготовил ______»; «проверил ______»; «отпустил _____»);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номер анализа;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5) состав лекарственной формы.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32. На всех аптечных этикетках типографским способом отпечатываются предупредительные надписи, соответствующие каждой лекарственной форме: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 для микстур: «Хранить в прохладном и защищенном от света месте», «Перед употреблением взбалтывать»;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для мазей, глазных мазей и глазных капель, суппозиторий: «Хранить в прохладном и защищенном от света месте»;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для инъекций и инфузий: «Стерильно»;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 требующие особых условий хранения, обращения и применения оформляются дополнительными этикетками «Обращаться с осторожностью»; «Беречь от огня».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33. Лекарственные формы, имеющие в составе ядовитые вещества (ртути дихлорид, ртути цианид, ртути оксицианид), оформляются предупредительной этикеткой черного цвета с изображением черепа и скрещенных костей и с надписью белым шрифтом «ЯД» и «Обращаться с осторожностью». На этикетке указывается название ядовитого вещества и его концентрация.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3. Порядок стикерования лекарственных препаратов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34. Маркировка на стикерах соответствует требованиям настоящих Правил и утверждается при государственной регистрации лекарственного средства в Республике Казахстан. 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35. Нанесение стикеров на упаковку осуществляется организацией- производителем лекарственного средства на каждую единицу упаковки (первичную, вторичную) на государственном и русском языках.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36. Стикер размещается на упаковке, оставляя открытым торговое и/или международное непатентованное наименование и дозировку лекарственного препарата оригинальной этикетки.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Приложение 2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к приказу Министра здравоохранения и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jc w:val="righ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социального развития Республики Казахстан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                                                                        от «      » апреля 2015 года №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 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 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Правила маркировки изделий медицинского назначения и медицинской техники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 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 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1. Общие положения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1. Настоящие Правила маркировки изделий медицинского назначения и медицинской техники (далее – Правила) разработаны в соответствии со статьей 75 Кодекса Республики Казахстан от 18 сентября 2009 года «О здоровье народа и системе здравоохранения» и определяют порядок маркировки изделий медицинского назначения и медицинской техники в Республике Казахстан.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2. Маркировка изделий медицинского назначения и медицинской техники утверждается государственным органом в сфере обращения лекарственных средств, изделий медицинского назначения и медицинской техники (далее – государственный орган) при государственной регистрации изделий медицинского назначения и медицинской техники в Республике Казахстан, проводимой согласно статье 71 Кодекса.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3. Информация для потребителя (эксплуатационный документ медицинской техники, инструкция по медицинскому применению изделий медицинского назначения) содержит полные и достоверные сведения, не вводящие их в заблуждение относительно состава, свойств, природы происхождения, способа изготовления (производства) и применения, а также других сведений, прямо или косвенно характеризующих качество и безопасность изделий медицинского назначения и медицинской техники.</w:t>
      </w:r>
      <w:r w:rsidRPr="00E424E5">
        <w:rPr>
          <w:rFonts w:ascii="Arial" w:hAnsi="Arial" w:cs="Arial"/>
          <w:sz w:val="16"/>
          <w:szCs w:val="16"/>
        </w:rPr>
        <w:br/>
        <w:t xml:space="preserve">          Информация об организации, принимающей претензии (предложения) по качеству изделий медицинского назначения </w:t>
      </w:r>
      <w:r w:rsidRPr="00E424E5">
        <w:rPr>
          <w:rFonts w:ascii="Arial" w:hAnsi="Arial" w:cs="Arial"/>
          <w:sz w:val="16"/>
          <w:szCs w:val="16"/>
        </w:rPr>
        <w:lastRenderedPageBreak/>
        <w:t>и медицинской техники на территории Республики Казахстан, указывается в инструкции по медицинскому применению изделия медицинского назначения и эксплуатационном документе медицинской техники.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4. В настоящих Правилах используются следующие понятия: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маркировка –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упаковку (тару);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 эксплуатационный документ медицинской техники – документ, разрабатываемый производителем медицинской техники для потребителей, содержащий сведения о конструкции, принципе действия, параметрах, характеристиках (свойствах) медицинской техники, ее составных частей; указания, необходимые для правильной и безопасной эксплуатации медицинской техники (использования по назначению, технического обслуживания, хранения и транспортирования); сведения по утилизации; информацию об изготовителе, поставщике изделия и их гарантийных обязательствах;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 ангро-продукт изделия медицинского назначения – изделие медицинского назначения, производимое и реализуемое в крупной фасовке, а также используемое для дальнейшей производственной обработки с целью производства (изготовления) конечной продукции изделий медицинского назначения для потребителя.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 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 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2. Порядок маркировки изделий медицинского назначения и медицинской техники</w:t>
      </w:r>
    </w:p>
    <w:p w:rsidR="00236DFC" w:rsidRPr="00E424E5" w:rsidRDefault="00236DFC" w:rsidP="00236DFC">
      <w:pPr>
        <w:pStyle w:val="3"/>
        <w:shd w:val="clear" w:color="auto" w:fill="FFFFFF"/>
        <w:spacing w:before="0" w:after="120" w:line="510" w:lineRule="atLeast"/>
        <w:jc w:val="center"/>
        <w:rPr>
          <w:rFonts w:ascii="Arial" w:hAnsi="Arial" w:cs="Arial"/>
          <w:color w:val="auto"/>
          <w:sz w:val="16"/>
          <w:szCs w:val="16"/>
        </w:rPr>
      </w:pPr>
      <w:r w:rsidRPr="00E424E5">
        <w:rPr>
          <w:rFonts w:ascii="Arial" w:hAnsi="Arial" w:cs="Arial"/>
          <w:color w:val="auto"/>
          <w:sz w:val="16"/>
          <w:szCs w:val="16"/>
        </w:rPr>
        <w:t>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5. Маркировка наносится организацией по производству изделия медицинского назначения и медицинской техники непосредственно на каждую единицу изделия медицинского назначения и медицинской техники, упаковку (тару), этикетку (ярлык, табличку), излагается в сжатой форме, достаточно полной для передачи потребителю необходимой и достоверной информации.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6. Маркировка изделий медицинского назначения и медицинской техники, содержащая информацию в соответствии с инструкцией по медицинскому применению изделия медицинского назначения или эксплуатационным документом медицинской техники, утвержденной при государственной регистрации, в виде текста, отдельных графических, цветовых знаков (условных обозначений) и (или) рисунка и их комбинаций, наносится непосредственно на изделие медицинского назначения и медицинскую технику, упаковку (тару) или этикетку (наклейку), ярлык, табличку.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При нанесении графических знаков необходимо соблюдать следующие требования: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знаки легко распознаваемы и понимаемы, отличны от других знаков;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одни и те же знаки, наносимые на изделие медицинского назначения, медицинскую технику, имеют одинаковое значение независимо от их функций или назначения и вида нанесения;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символы и обозначения, используемые при маркировке, расшифровываются в инструкции по медицинскому применению изделия медицинского назначения и в эксплуатационном документе медицинской техники.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7. Маркировка является единой для каждой серии (партии) изделия медицинского назначения и медицинской техники и указывается на государственном и русском языках.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Экспертная организация в сфере обращения лекарственных средств, изделий медицинского назначения и медицинской техники при проведении экспертизы в соответствии с главой 10 Правил проведения экспертизы изделий медицинского назначения и медицинской техники, утвержденных приказом и.о. Министра здравоохранения Республики Казахстан от 19 ноября 2009 года № 736, зарегистрированного в Реестре государственной регистрации нормативных правовых актов за № 5926, подтверждает аутентичность текста маркировки на государственном и русском языках, соответствие маркировки к инструкции по медицинскому применению (эксплуатации) изделия медицинского назначения и медицинской техники, а также требованиям настоящих Правил.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8. Маркировка изделия медицинского назначения и медицинской техники оформляется четко и разборчиво, а также выделяется или размещается на фоне, контрастном по отношению к цвету поверхности, на котором расположена.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9. Маркировка сохраняется в течение всего допустимого срока применения (эксплуатации) изделия медицинского назначения и медицинской техники, способы нанесения и изготовления этикеток (наклеек), ярлыков, табличек учитывают особенности изделия медицинского назначения и медицинской техники и обеспечивают необходимое качество изображения.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10. Требования безопасности при хранении, транспортировке, реализации, использовании, утилизации (переработке), уничтожении изделий медицинского назначения и медицинской техники выделяются из остальной информации для потребителя другим шрифтом, цветом.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11. Если упаковка (тара), в которую вложены изделия медицинского назначения и медицинская техника, помещена в дополнительную упаковку, этикетка (наклейка) внутренней упаковки должна легко читаться сквозь наружную упаковку, либо на наружную упаковку наносится аналогичная этикетка (наклейка).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Если на упаковку (тару), этикетку (наклейку), ярлык, табличку небольших размеров (площадь одной стороны не превышает 50 см</w:t>
      </w:r>
      <w:r w:rsidRPr="00E424E5">
        <w:rPr>
          <w:rFonts w:ascii="Arial" w:hAnsi="Arial" w:cs="Arial"/>
          <w:sz w:val="16"/>
          <w:szCs w:val="16"/>
          <w:vertAlign w:val="superscript"/>
        </w:rPr>
        <w:t>2</w:t>
      </w:r>
      <w:r w:rsidRPr="00E424E5">
        <w:rPr>
          <w:rFonts w:ascii="Arial" w:hAnsi="Arial" w:cs="Arial"/>
          <w:sz w:val="16"/>
          <w:szCs w:val="16"/>
        </w:rPr>
        <w:t>) невозможно нанести необходимый текст маркировки полностью, то маркировку размещают на групповой упаковке (таре).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12. Средства маркировки, контактирующие с изделием медицинского назначения и медицинской техникой, обеспечивают стойкость нанесенной информации при их хранении, транспортировке, реализации, использовании и воздействии климатических факторов, при этом не должны влиять на безопасность и качество изделия медицинского назначения и медицинской техники. 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13. Сохранность маркировки, применяемой в условиях активного воздействия окружающей среды или в специальных условиях (высокая или низкая температура, агрессивная среда и другие аналогичные условия), обеспечивается одним из следующих способов или их сочетанием: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применение стойкого к воздействию материала-носителя (влагостойкого, термостойкого);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 применение соответствующего метода нанесения (выдавливание, травление);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3) применение стойкой к воздействию оболочки (прозрачная пленка, пакет, коробка).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14. Маркировка для потребителей, нанесенная непосредственно на изделие медицинского назначения и медицинскую технику, упаковку (тару), этикетку (наклейку), ярлык (бирку), табличку, содержит следующие данные: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1) наименование изделия медицинского назначения и медицинской техники (в случае, если размер этикетки менее 50 см</w:t>
      </w:r>
      <w:r w:rsidRPr="00E424E5">
        <w:rPr>
          <w:rFonts w:ascii="Arial" w:hAnsi="Arial" w:cs="Arial"/>
          <w:sz w:val="16"/>
          <w:szCs w:val="16"/>
          <w:vertAlign w:val="superscript"/>
        </w:rPr>
        <w:t>2</w:t>
      </w:r>
      <w:r w:rsidRPr="00E424E5">
        <w:rPr>
          <w:rFonts w:ascii="Arial" w:hAnsi="Arial" w:cs="Arial"/>
          <w:sz w:val="16"/>
          <w:szCs w:val="16"/>
        </w:rPr>
        <w:t>, возможно указание наименования латинскими буквами или на языке производителя);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наименование страны-производителя;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3) наименование и (или) товарный знак организации-производителя (при наличии);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4) наименование и местонахождение (юридический адрес) организации-производителя и/или держателя лицензии, если изделие медицинского назначения и медицинская техника произведены по лицензии;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5) основные свойства и характеристики, которые указываются в метрической системе мер (Международной системе единиц): указание массы (нетто, брутто), основные размеры, объем и мощность;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6) сведения, необходимые пользователю для идентификации изделия медицинского назначения и медицинской техники: при возможности - штриховой код, идентифицирующий изделия медицинского назначения и медицинскую технику, размещаемый в удобном для считывания сканирующими устройствами месте;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7) срок годности (месяц, год), до которого допускается безопасное применение изделия медицинского назначения;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8) год изготовления активной медицинской техники (в соответствии с государственными стандартами Республики Казахстан). Год изготовления может указываться вместе с номером партии или серийным номером;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9) особые условия хранения и (или) применения (эксплуатации): например, указания температурного и светового режимов;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10) указание о стерильности (для стерильных изделий медицинского назначения);      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11) номер серии (партии) и/или код партии, и/или условное обозначение;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12) сведения о том, что изделие медицинского назначения, медицинская техника предназначены для одноразового использования, в виде надписи «Для одноразового использования»;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13) на изделии медицинского назначения и медицинской технике, изготовленных на заказ, надпись «Изготовлены на заказ»;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14) на изделии медицинского назначения и медицинской технике, предназначенных для клинических исследований, указание («Только для клинических исследований»);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15) меры предосторожности, которые необходимо предпринимать при хранении, транспортировке, реализации, эксплуатации, использовании;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16) товарный знак (при наличии).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15. На упаковку изделия медицинского назначения и медицинской техники допускается наносить: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lastRenderedPageBreak/>
        <w:t>1) голографические и защитные знаки, дублировать текст маркировки с использованием азбуки Брайля (для лиц с ограниченными возможностями по зрению), размещать символы или пиктограммы, которые помогают разъяснить информацию потребителю;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2) дополнительно текст маркировки на других языках.</w:t>
      </w:r>
    </w:p>
    <w:p w:rsidR="00236DFC" w:rsidRPr="00E424E5" w:rsidRDefault="00236DFC" w:rsidP="00236DFC">
      <w:pPr>
        <w:pStyle w:val="a3"/>
        <w:shd w:val="clear" w:color="auto" w:fill="FFFFFF"/>
        <w:spacing w:before="0" w:beforeAutospacing="0" w:after="300" w:afterAutospacing="0" w:line="315" w:lineRule="atLeast"/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16. Нанесение на упаковку изделия медицинского назначения и медицинской техники сведений рекламного характера не допускается.</w:t>
      </w:r>
    </w:p>
    <w:p w:rsidR="00236DFC" w:rsidRPr="00E424E5" w:rsidRDefault="00236DFC" w:rsidP="00236DFC">
      <w:pPr>
        <w:rPr>
          <w:rFonts w:ascii="Arial" w:hAnsi="Arial" w:cs="Arial"/>
          <w:sz w:val="16"/>
          <w:szCs w:val="16"/>
        </w:rPr>
      </w:pPr>
      <w:r w:rsidRPr="00E424E5">
        <w:rPr>
          <w:rFonts w:ascii="Arial" w:hAnsi="Arial" w:cs="Arial"/>
          <w:sz w:val="16"/>
          <w:szCs w:val="16"/>
        </w:rPr>
        <w:t>26 мая</w:t>
      </w:r>
    </w:p>
    <w:p w:rsidR="00846AC1" w:rsidRDefault="00846AC1">
      <w:bookmarkStart w:id="0" w:name="_GoBack"/>
      <w:bookmarkEnd w:id="0"/>
    </w:p>
    <w:sectPr w:rsidR="0084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FC"/>
    <w:rsid w:val="00236DFC"/>
    <w:rsid w:val="0084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F44D7-8178-483D-9DAD-D2B57D9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F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6D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23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DFC"/>
  </w:style>
  <w:style w:type="character" w:styleId="a4">
    <w:name w:val="Hyperlink"/>
    <w:basedOn w:val="a0"/>
    <w:uiPriority w:val="99"/>
    <w:semiHidden/>
    <w:unhideWhenUsed/>
    <w:rsid w:val="00236DFC"/>
    <w:rPr>
      <w:color w:val="0000FF"/>
      <w:u w:val="single"/>
    </w:rPr>
  </w:style>
  <w:style w:type="character" w:styleId="a5">
    <w:name w:val="Strong"/>
    <w:basedOn w:val="a0"/>
    <w:uiPriority w:val="22"/>
    <w:qFormat/>
    <w:rsid w:val="00236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1034415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5159</Words>
  <Characters>29409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Егоров</dc:creator>
  <cp:keywords/>
  <dc:description/>
  <cp:lastModifiedBy>Андрей Егоров</cp:lastModifiedBy>
  <cp:revision>1</cp:revision>
  <dcterms:created xsi:type="dcterms:W3CDTF">2015-05-28T08:07:00Z</dcterms:created>
  <dcterms:modified xsi:type="dcterms:W3CDTF">2015-05-28T08:08:00Z</dcterms:modified>
</cp:coreProperties>
</file>